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682DB" w14:textId="0ABF6587" w:rsidR="00FA798D" w:rsidRPr="00FA798D" w:rsidRDefault="00FA798D" w:rsidP="00FA798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Характер политического строя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XVI</w:t>
      </w:r>
      <w:r w:rsidRPr="00FA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веке. Иван Грозный</w:t>
      </w:r>
    </w:p>
    <w:p w14:paraId="5D23DAA3" w14:textId="12F90713" w:rsidR="00EB5F1A" w:rsidRPr="00FA798D" w:rsidRDefault="00EB5F1A" w:rsidP="00FA798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98D">
        <w:rPr>
          <w:rFonts w:ascii="Times New Roman" w:hAnsi="Times New Roman" w:cs="Times New Roman"/>
          <w:b/>
          <w:bCs/>
          <w:sz w:val="28"/>
          <w:szCs w:val="28"/>
        </w:rPr>
        <w:t xml:space="preserve">Текст </w:t>
      </w:r>
      <w:r w:rsidR="00FA798D" w:rsidRPr="00FA798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FA798D">
        <w:rPr>
          <w:rFonts w:ascii="Times New Roman" w:hAnsi="Times New Roman" w:cs="Times New Roman"/>
          <w:b/>
          <w:bCs/>
          <w:sz w:val="28"/>
          <w:szCs w:val="28"/>
        </w:rPr>
        <w:t>. Б.Н. Миронов. Социальная история России. Народная монархия, Т.2, СПб., 1999</w:t>
      </w:r>
    </w:p>
    <w:p w14:paraId="438791DB" w14:textId="77777777" w:rsidR="00EB5F1A" w:rsidRPr="00FA798D" w:rsidRDefault="00EB5F1A" w:rsidP="00FA79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98D">
        <w:rPr>
          <w:rFonts w:ascii="Times New Roman" w:hAnsi="Times New Roman" w:cs="Times New Roman"/>
          <w:sz w:val="28"/>
          <w:szCs w:val="28"/>
        </w:rPr>
        <w:t xml:space="preserve">Приведенные данные показывают, что Московское государство в некоторых аспектах напоминало деспотическую монархию, но большей частью от нее отличалась, прежде всего: а) наличием учреждений и институтов, ограничивающих власть царя (Земский собор, Боярская дума, Освященный собор); б) тем, что источником права являлась не только воля государя, но и уставы и указы Боярской думы, составляющиеся чаще всего на основе традиции; в) существованием церковной и вотчинной собственности на землю; г) тем, что общество не поглощалось государством, а в разных формах участвовало в государственном управлении, что действия верховной власти, чтобы быть законными требовали  той или иной формы легализации и санкционирования со стороны общества; д) слабым развитием армии и бюрократии. </w:t>
      </w:r>
    </w:p>
    <w:p w14:paraId="4B238BDD" w14:textId="53271107" w:rsidR="00875CF7" w:rsidRPr="00FA798D" w:rsidRDefault="00EB5F1A" w:rsidP="00FA79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98D">
        <w:rPr>
          <w:rFonts w:ascii="Times New Roman" w:hAnsi="Times New Roman" w:cs="Times New Roman"/>
          <w:sz w:val="28"/>
          <w:szCs w:val="28"/>
        </w:rPr>
        <w:t>В.И. Сергеевич справедливо заметил, что Иван Грозный сознавал, что у него нет самодержавных прав, поэтому для учреждения опричнины ему «нужно было что-</w:t>
      </w:r>
      <w:r w:rsidR="00FA798D" w:rsidRPr="00FA798D">
        <w:rPr>
          <w:rFonts w:ascii="Times New Roman" w:hAnsi="Times New Roman" w:cs="Times New Roman"/>
          <w:sz w:val="28"/>
          <w:szCs w:val="28"/>
        </w:rPr>
        <w:t>то вроде</w:t>
      </w:r>
      <w:r w:rsidRPr="00FA798D">
        <w:rPr>
          <w:rFonts w:ascii="Times New Roman" w:hAnsi="Times New Roman" w:cs="Times New Roman"/>
          <w:sz w:val="28"/>
          <w:szCs w:val="28"/>
        </w:rPr>
        <w:t xml:space="preserve"> согласия народа и предварительное одобрение народом последовавших затем казней и убийств. Царь получил на это одобрение…».</w:t>
      </w:r>
    </w:p>
    <w:p w14:paraId="38D050B0" w14:textId="77777777" w:rsidR="00EB5F1A" w:rsidRPr="00FA798D" w:rsidRDefault="00EB5F1A" w:rsidP="00FA798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121963" w14:textId="1CC51E53" w:rsidR="00EB5F1A" w:rsidRPr="00FA798D" w:rsidRDefault="00EB5F1A" w:rsidP="00FA798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98D">
        <w:rPr>
          <w:rFonts w:ascii="Times New Roman" w:hAnsi="Times New Roman" w:cs="Times New Roman"/>
          <w:b/>
          <w:bCs/>
          <w:sz w:val="28"/>
          <w:szCs w:val="28"/>
        </w:rPr>
        <w:t xml:space="preserve">Текст </w:t>
      </w:r>
      <w:r w:rsidR="00FA798D" w:rsidRPr="00FA798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A798D">
        <w:rPr>
          <w:rFonts w:ascii="Times New Roman" w:hAnsi="Times New Roman" w:cs="Times New Roman"/>
          <w:b/>
          <w:bCs/>
          <w:sz w:val="28"/>
          <w:szCs w:val="28"/>
        </w:rPr>
        <w:t>. Кобрин Б.Н. Иван Грозный, М. 1989</w:t>
      </w:r>
    </w:p>
    <w:p w14:paraId="58280EE7" w14:textId="227F3ABF" w:rsidR="00EB5F1A" w:rsidRDefault="00EB5F1A" w:rsidP="00FA798D">
      <w:pPr>
        <w:shd w:val="clear" w:color="auto" w:fill="FFFFFF"/>
        <w:spacing w:after="0" w:line="240" w:lineRule="auto"/>
        <w:ind w:firstLine="709"/>
        <w:jc w:val="both"/>
      </w:pP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Дело в том положении, в котором оказался в результате политики царя русский господствующий класс. Террор и установившийся деспотический режим завершили превращение русских дворян в холопов самодержавия. На первый взгляд не наша печаль. Что нам до бедствия эксплуататоров? Однако, в истории слишком много взаимосвязано, чтобы можно было пренебречь интересами какой-то социальной группы без ущерба для всего общества. Ведь государев холоп не может не быть деспотом по отношению к своим крестьянам, всегда будет стремиться превратить их в своих холопов…</w:t>
      </w:r>
    </w:p>
    <w:sectPr w:rsidR="00EB5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B9"/>
    <w:rsid w:val="00875CF7"/>
    <w:rsid w:val="00B93EB9"/>
    <w:rsid w:val="00EB5F1A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C44"/>
  <w15:chartTrackingRefBased/>
  <w15:docId w15:val="{F9E3C28D-7127-42E0-9435-D9286A05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 asus</dc:creator>
  <cp:keywords/>
  <dc:description/>
  <cp:lastModifiedBy>2020 asus</cp:lastModifiedBy>
  <cp:revision>4</cp:revision>
  <cp:lastPrinted>2024-02-13T07:29:00Z</cp:lastPrinted>
  <dcterms:created xsi:type="dcterms:W3CDTF">2024-02-12T05:02:00Z</dcterms:created>
  <dcterms:modified xsi:type="dcterms:W3CDTF">2024-02-13T07:30:00Z</dcterms:modified>
</cp:coreProperties>
</file>